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AB25" w14:textId="77777777" w:rsidR="00C41EF6" w:rsidRDefault="00C41EF6" w:rsidP="00C41E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Adatkezelési</w:t>
      </w:r>
      <w:r w:rsidRPr="00F52F30">
        <w:rPr>
          <w:rFonts w:ascii="Times New Roman" w:hAnsi="Times New Roman" w:cs="Times New Roman"/>
          <w:b/>
        </w:rPr>
        <w:t xml:space="preserve"> tájékoztató </w:t>
      </w:r>
    </w:p>
    <w:p w14:paraId="58068CAC" w14:textId="16FC2C61" w:rsidR="0015176A" w:rsidRDefault="002A06C0" w:rsidP="002A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Pápai Expo és Agrárpiknik rendezvénnyel (2024. május 9-11.) </w:t>
      </w:r>
      <w:r w:rsidR="00A771B9" w:rsidRPr="0022269F">
        <w:rPr>
          <w:rFonts w:ascii="Times New Roman" w:hAnsi="Times New Roman" w:cs="Times New Roman"/>
          <w:b/>
        </w:rPr>
        <w:t>kapcsolatban</w:t>
      </w:r>
    </w:p>
    <w:p w14:paraId="0E4F8159" w14:textId="6530A933" w:rsidR="00C01AA4" w:rsidRDefault="00AB0C6A" w:rsidP="00764B34">
      <w:pPr>
        <w:jc w:val="center"/>
        <w:rPr>
          <w:rFonts w:ascii="Times New Roman" w:hAnsi="Times New Roman" w:cs="Times New Roman"/>
          <w:b/>
        </w:rPr>
      </w:pPr>
      <w:r w:rsidRPr="0022269F">
        <w:rPr>
          <w:rFonts w:ascii="Times New Roman" w:hAnsi="Times New Roman" w:cs="Times New Roman"/>
          <w:b/>
        </w:rPr>
        <w:t xml:space="preserve">Hatályos: </w:t>
      </w:r>
      <w:r w:rsidR="00C01AA4" w:rsidRPr="0022269F">
        <w:rPr>
          <w:rFonts w:ascii="Times New Roman" w:hAnsi="Times New Roman" w:cs="Times New Roman"/>
          <w:b/>
        </w:rPr>
        <w:t>202</w:t>
      </w:r>
      <w:r w:rsidR="00AB3101">
        <w:rPr>
          <w:rFonts w:ascii="Times New Roman" w:hAnsi="Times New Roman" w:cs="Times New Roman"/>
          <w:b/>
        </w:rPr>
        <w:t>3</w:t>
      </w:r>
      <w:r w:rsidR="002A06C0">
        <w:rPr>
          <w:rFonts w:ascii="Times New Roman" w:hAnsi="Times New Roman" w:cs="Times New Roman"/>
          <w:b/>
        </w:rPr>
        <w:t xml:space="preserve">. </w:t>
      </w:r>
      <w:r w:rsidR="00C70A2F">
        <w:rPr>
          <w:rFonts w:ascii="Times New Roman" w:hAnsi="Times New Roman" w:cs="Times New Roman"/>
          <w:b/>
        </w:rPr>
        <w:t>02.01.</w:t>
      </w:r>
    </w:p>
    <w:p w14:paraId="1B21E529" w14:textId="1FE0E923" w:rsidR="00C41EF6" w:rsidRPr="00F52F30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E2">
        <w:rPr>
          <w:rFonts w:ascii="Times New Roman" w:hAnsi="Times New Roman" w:cs="Times New Roman"/>
          <w:b/>
          <w:sz w:val="20"/>
          <w:szCs w:val="20"/>
        </w:rPr>
        <w:t>1. Adatkezelő</w:t>
      </w:r>
      <w:r w:rsidR="00B223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5C4A">
        <w:rPr>
          <w:rFonts w:ascii="Times New Roman" w:hAnsi="Times New Roman" w:cs="Times New Roman"/>
          <w:b/>
          <w:sz w:val="20"/>
          <w:szCs w:val="20"/>
        </w:rPr>
        <w:t>megnevezése</w:t>
      </w:r>
    </w:p>
    <w:p w14:paraId="7E6127B6" w14:textId="77777777" w:rsidR="00C41EF6" w:rsidRPr="005D24E7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4E7">
        <w:rPr>
          <w:rFonts w:ascii="Times New Roman" w:hAnsi="Times New Roman" w:cs="Times New Roman"/>
          <w:b/>
          <w:sz w:val="20"/>
          <w:szCs w:val="20"/>
        </w:rPr>
        <w:t>Magyar Agrár-, Élelmiszergazdasági és Vidékfejlesztési Kamara (a továbbiakban: NAK)</w:t>
      </w:r>
    </w:p>
    <w:p w14:paraId="703D7ECE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Székhely: 1115 Budapest, Bartók Béla út 105-113.</w:t>
      </w:r>
    </w:p>
    <w:p w14:paraId="02369143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F30">
        <w:rPr>
          <w:rFonts w:ascii="Times New Roman" w:hAnsi="Times New Roman" w:cs="Times New Roman"/>
          <w:sz w:val="20"/>
          <w:szCs w:val="20"/>
        </w:rPr>
        <w:t>Telefon: +36 80 900 365</w:t>
      </w:r>
    </w:p>
    <w:p w14:paraId="026F6487" w14:textId="2108323E" w:rsidR="00C41EF6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5F7">
        <w:rPr>
          <w:rFonts w:ascii="Times New Roman" w:hAnsi="Times New Roman" w:cs="Times New Roman"/>
          <w:sz w:val="20"/>
          <w:szCs w:val="20"/>
        </w:rPr>
        <w:t>E-mail cím:</w:t>
      </w:r>
      <w:r w:rsidRPr="007E35F7">
        <w:t xml:space="preserve"> </w:t>
      </w:r>
      <w:r w:rsidR="002A06C0">
        <w:rPr>
          <w:rStyle w:val="Hiperhivatkozs"/>
          <w:rFonts w:ascii="Times New Roman" w:hAnsi="Times New Roman" w:cs="Times New Roman"/>
          <w:sz w:val="20"/>
          <w:szCs w:val="20"/>
        </w:rPr>
        <w:t>ugyfelszolgalat@nak.hu</w:t>
      </w:r>
    </w:p>
    <w:p w14:paraId="06703078" w14:textId="77777777" w:rsidR="00C41EF6" w:rsidRDefault="00C41EF6" w:rsidP="00C41EF6">
      <w:pPr>
        <w:spacing w:after="0" w:line="276" w:lineRule="auto"/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Honlap: </w:t>
      </w:r>
      <w:r w:rsidRPr="00A72590">
        <w:rPr>
          <w:rFonts w:ascii="Times New Roman" w:hAnsi="Times New Roman" w:cs="Times New Roman"/>
          <w:sz w:val="20"/>
          <w:szCs w:val="20"/>
        </w:rPr>
        <w:t>https://www.nak.hu/</w:t>
      </w:r>
    </w:p>
    <w:p w14:paraId="783F1F7B" w14:textId="77777777" w:rsidR="000444DF" w:rsidRDefault="000444DF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98598" w14:textId="55221C83" w:rsidR="000444DF" w:rsidRPr="005B2DA6" w:rsidRDefault="000444DF" w:rsidP="005B2D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2DA6">
        <w:rPr>
          <w:rFonts w:ascii="Times New Roman" w:hAnsi="Times New Roman" w:cs="Times New Roman"/>
          <w:b/>
          <w:bCs/>
          <w:sz w:val="20"/>
          <w:szCs w:val="20"/>
        </w:rPr>
        <w:t>2. Az adatvédelmi tisztviselő elérhetősége</w:t>
      </w:r>
    </w:p>
    <w:p w14:paraId="1B4450ED" w14:textId="77777777" w:rsidR="008B5A47" w:rsidRDefault="008B5A47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7892F5" w14:textId="4BA1DA66" w:rsidR="00C41EF6" w:rsidRPr="009904E2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Adatvédelmi tisztviselő e</w:t>
      </w:r>
      <w:r w:rsidRPr="00F52F30">
        <w:rPr>
          <w:rFonts w:ascii="Times New Roman" w:hAnsi="Times New Roman" w:cs="Times New Roman"/>
          <w:sz w:val="20"/>
          <w:szCs w:val="20"/>
        </w:rPr>
        <w:t xml:space="preserve">-mail címe: </w:t>
      </w:r>
      <w:hyperlink r:id="rId8" w:history="1">
        <w:r w:rsidRPr="00F52F30">
          <w:rPr>
            <w:rStyle w:val="Hiperhivatkozs"/>
            <w:rFonts w:ascii="Times New Roman" w:hAnsi="Times New Roman" w:cs="Times New Roman"/>
            <w:sz w:val="20"/>
            <w:szCs w:val="20"/>
          </w:rPr>
          <w:t>adatvedelem@nak.hu</w:t>
        </w:r>
      </w:hyperlink>
    </w:p>
    <w:p w14:paraId="56AA8526" w14:textId="77777777" w:rsidR="00C41EF6" w:rsidRPr="00F52F30" w:rsidRDefault="00C41EF6" w:rsidP="00C41E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2F794" w14:textId="4AD315D8" w:rsidR="00C41EF6" w:rsidRPr="00F52F30" w:rsidRDefault="005E75FD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41EF6" w:rsidRPr="00F52F30">
        <w:rPr>
          <w:rFonts w:ascii="Times New Roman" w:hAnsi="Times New Roman" w:cs="Times New Roman"/>
          <w:b/>
          <w:sz w:val="20"/>
          <w:szCs w:val="20"/>
        </w:rPr>
        <w:t>. A kezelt adatok köre, célja, jogalapja</w:t>
      </w:r>
    </w:p>
    <w:p w14:paraId="60A0D928" w14:textId="3643904D" w:rsidR="00C41EF6" w:rsidRPr="007D330F" w:rsidRDefault="005E75FD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41EF6" w:rsidRPr="00877BBF">
        <w:rPr>
          <w:rFonts w:ascii="Times New Roman" w:hAnsi="Times New Roman" w:cs="Times New Roman"/>
          <w:sz w:val="20"/>
          <w:szCs w:val="20"/>
        </w:rPr>
        <w:t>.1.</w:t>
      </w:r>
      <w:r w:rsidR="00C41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EF6" w:rsidRPr="007D330F">
        <w:rPr>
          <w:rFonts w:ascii="Times New Roman" w:hAnsi="Times New Roman" w:cs="Times New Roman"/>
          <w:b/>
          <w:sz w:val="20"/>
          <w:szCs w:val="20"/>
        </w:rPr>
        <w:t>Személyes adat</w:t>
      </w:r>
      <w:r w:rsidR="00C41EF6" w:rsidRPr="00F52F30">
        <w:rPr>
          <w:rFonts w:ascii="Times New Roman" w:hAnsi="Times New Roman" w:cs="Times New Roman"/>
          <w:sz w:val="20"/>
          <w:szCs w:val="20"/>
        </w:rPr>
        <w:t xml:space="preserve">: az azonosított vagy azonosítható természetes személyre („Önre” vagy „Érintettre”) vonatkozó bármely információ. </w:t>
      </w:r>
    </w:p>
    <w:p w14:paraId="661826C0" w14:textId="7652DAA4" w:rsidR="00BB66FA" w:rsidRDefault="005E75FD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41EF6" w:rsidRPr="00877BBF">
        <w:rPr>
          <w:rFonts w:ascii="Times New Roman" w:hAnsi="Times New Roman" w:cs="Times New Roman"/>
          <w:sz w:val="20"/>
          <w:szCs w:val="20"/>
        </w:rPr>
        <w:t>.2.</w:t>
      </w:r>
      <w:r w:rsidR="00C41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EF6" w:rsidRPr="005D24E7">
        <w:rPr>
          <w:rFonts w:ascii="Times New Roman" w:hAnsi="Times New Roman" w:cs="Times New Roman"/>
          <w:b/>
          <w:sz w:val="20"/>
          <w:szCs w:val="20"/>
        </w:rPr>
        <w:t xml:space="preserve">Jelen adatkezelési tájékoztató </w:t>
      </w:r>
      <w:r w:rsidR="00C41EF6">
        <w:rPr>
          <w:rFonts w:ascii="Times New Roman" w:hAnsi="Times New Roman" w:cs="Times New Roman"/>
          <w:b/>
          <w:sz w:val="20"/>
          <w:szCs w:val="20"/>
        </w:rPr>
        <w:t xml:space="preserve">kizárólag </w:t>
      </w:r>
      <w:r w:rsidR="00C00C3B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2A06C0">
        <w:rPr>
          <w:rFonts w:ascii="Times New Roman" w:hAnsi="Times New Roman" w:cs="Times New Roman"/>
          <w:b/>
          <w:sz w:val="20"/>
          <w:szCs w:val="20"/>
        </w:rPr>
        <w:t>2024. május 9-11</w:t>
      </w:r>
      <w:r w:rsidR="00C00C3B">
        <w:rPr>
          <w:rFonts w:ascii="Times New Roman" w:hAnsi="Times New Roman" w:cs="Times New Roman"/>
          <w:b/>
          <w:sz w:val="20"/>
          <w:szCs w:val="20"/>
        </w:rPr>
        <w:t>. nap</w:t>
      </w:r>
      <w:r w:rsidR="001503A9">
        <w:rPr>
          <w:rFonts w:ascii="Times New Roman" w:hAnsi="Times New Roman" w:cs="Times New Roman"/>
          <w:b/>
          <w:sz w:val="20"/>
          <w:szCs w:val="20"/>
        </w:rPr>
        <w:t>okon</w:t>
      </w:r>
      <w:r w:rsidR="00C00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0C3B" w:rsidRPr="002A06C0">
        <w:rPr>
          <w:rFonts w:ascii="Times New Roman" w:hAnsi="Times New Roman" w:cs="Times New Roman"/>
          <w:b/>
          <w:sz w:val="20"/>
          <w:szCs w:val="20"/>
        </w:rPr>
        <w:t xml:space="preserve">megtartott </w:t>
      </w:r>
      <w:r w:rsidR="002A06C0" w:rsidRPr="002A06C0">
        <w:rPr>
          <w:rFonts w:ascii="Times New Roman" w:hAnsi="Times New Roman" w:cs="Times New Roman"/>
          <w:b/>
          <w:sz w:val="20"/>
          <w:szCs w:val="20"/>
        </w:rPr>
        <w:t>Pápai Expo és Agrárpiknik</w:t>
      </w:r>
      <w:r w:rsidR="00C00C3B">
        <w:rPr>
          <w:rFonts w:ascii="Times New Roman" w:hAnsi="Times New Roman" w:cs="Times New Roman"/>
          <w:b/>
          <w:sz w:val="20"/>
          <w:szCs w:val="20"/>
        </w:rPr>
        <w:t xml:space="preserve"> rendezvén</w:t>
      </w:r>
      <w:r w:rsidR="003B7EEE">
        <w:rPr>
          <w:rFonts w:ascii="Times New Roman" w:hAnsi="Times New Roman" w:cs="Times New Roman"/>
          <w:b/>
          <w:sz w:val="20"/>
          <w:szCs w:val="20"/>
        </w:rPr>
        <w:t xml:space="preserve">nyel </w:t>
      </w:r>
      <w:r w:rsidR="003B7EEE" w:rsidRPr="003B7EEE">
        <w:rPr>
          <w:rFonts w:ascii="Times New Roman" w:hAnsi="Times New Roman" w:cs="Times New Roman"/>
          <w:b/>
          <w:sz w:val="20"/>
          <w:szCs w:val="20"/>
        </w:rPr>
        <w:t>(a továbbiakban: Rendezvény)</w:t>
      </w:r>
      <w:r w:rsidR="003B7EEE">
        <w:rPr>
          <w:rFonts w:ascii="Times New Roman" w:hAnsi="Times New Roman" w:cs="Times New Roman"/>
          <w:b/>
          <w:sz w:val="20"/>
          <w:szCs w:val="20"/>
        </w:rPr>
        <w:t xml:space="preserve"> összefüggésben a Rendezvényre jelentkező, </w:t>
      </w:r>
      <w:r w:rsidR="004C7052">
        <w:rPr>
          <w:rFonts w:ascii="Times New Roman" w:hAnsi="Times New Roman" w:cs="Times New Roman"/>
          <w:b/>
          <w:sz w:val="20"/>
          <w:szCs w:val="20"/>
        </w:rPr>
        <w:t xml:space="preserve">illetve </w:t>
      </w:r>
      <w:r w:rsidR="003B7EEE">
        <w:rPr>
          <w:rFonts w:ascii="Times New Roman" w:hAnsi="Times New Roman" w:cs="Times New Roman"/>
          <w:b/>
          <w:sz w:val="20"/>
          <w:szCs w:val="20"/>
        </w:rPr>
        <w:t>a Rendezvényen résztvevő személy által megadott</w:t>
      </w:r>
      <w:r w:rsidR="00C00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EF6" w:rsidRPr="005D24E7">
        <w:rPr>
          <w:rFonts w:ascii="Times New Roman" w:hAnsi="Times New Roman" w:cs="Times New Roman"/>
          <w:b/>
          <w:sz w:val="20"/>
          <w:szCs w:val="20"/>
        </w:rPr>
        <w:t>személyes adatok</w:t>
      </w:r>
      <w:r w:rsidR="003B7EEE">
        <w:rPr>
          <w:rFonts w:ascii="Times New Roman" w:hAnsi="Times New Roman" w:cs="Times New Roman"/>
          <w:b/>
          <w:sz w:val="20"/>
          <w:szCs w:val="20"/>
        </w:rPr>
        <w:t xml:space="preserve"> kezelésére</w:t>
      </w:r>
      <w:r w:rsidR="00C41EF6" w:rsidRPr="005D24E7">
        <w:rPr>
          <w:rFonts w:ascii="Times New Roman" w:hAnsi="Times New Roman" w:cs="Times New Roman"/>
          <w:b/>
          <w:sz w:val="20"/>
          <w:szCs w:val="20"/>
        </w:rPr>
        <w:t xml:space="preserve"> vonatkozik.</w:t>
      </w:r>
      <w:r w:rsidR="00C41E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6F13F6" w14:textId="77777777" w:rsidR="00BB66FA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69F">
        <w:rPr>
          <w:rFonts w:ascii="Times New Roman" w:hAnsi="Times New Roman" w:cs="Times New Roman"/>
          <w:sz w:val="20"/>
          <w:szCs w:val="20"/>
        </w:rPr>
        <w:t>Tájékoztatjuk, hogy a NAK személyes adatait egyéb okból, pl.</w:t>
      </w:r>
      <w:r w:rsidR="00397F54" w:rsidRPr="0022269F">
        <w:rPr>
          <w:rFonts w:ascii="Times New Roman" w:hAnsi="Times New Roman" w:cs="Times New Roman"/>
          <w:sz w:val="20"/>
          <w:szCs w:val="20"/>
        </w:rPr>
        <w:t xml:space="preserve"> </w:t>
      </w:r>
      <w:r w:rsidRPr="0022269F">
        <w:rPr>
          <w:rFonts w:ascii="Times New Roman" w:hAnsi="Times New Roman" w:cs="Times New Roman"/>
          <w:sz w:val="20"/>
          <w:szCs w:val="20"/>
        </w:rPr>
        <w:t>jogszabályi rendelkezések al</w:t>
      </w:r>
      <w:r w:rsidR="00397F54" w:rsidRPr="0022269F">
        <w:rPr>
          <w:rFonts w:ascii="Times New Roman" w:hAnsi="Times New Roman" w:cs="Times New Roman"/>
          <w:sz w:val="20"/>
          <w:szCs w:val="20"/>
        </w:rPr>
        <w:t xml:space="preserve">apján is </w:t>
      </w:r>
      <w:r w:rsidRPr="0022269F">
        <w:rPr>
          <w:rFonts w:ascii="Times New Roman" w:hAnsi="Times New Roman" w:cs="Times New Roman"/>
          <w:sz w:val="20"/>
          <w:szCs w:val="20"/>
        </w:rPr>
        <w:t>jogosult lehet</w:t>
      </w:r>
      <w:r w:rsidR="00397F54" w:rsidRPr="00BB66FA">
        <w:rPr>
          <w:rFonts w:ascii="Times New Roman" w:hAnsi="Times New Roman" w:cs="Times New Roman"/>
          <w:sz w:val="20"/>
          <w:szCs w:val="20"/>
        </w:rPr>
        <w:t xml:space="preserve"> kezelni.</w:t>
      </w:r>
      <w:r w:rsidR="00BB66FA" w:rsidRPr="00BB66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C920C" w14:textId="53BBECAE" w:rsidR="008B5A47" w:rsidRDefault="002A06C0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Rendezvény célja: </w:t>
      </w:r>
    </w:p>
    <w:p w14:paraId="20D95174" w14:textId="17D19A48" w:rsidR="008B5A47" w:rsidRDefault="008B5A47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A47">
        <w:rPr>
          <w:rFonts w:ascii="Times New Roman" w:hAnsi="Times New Roman" w:cs="Times New Roman"/>
          <w:sz w:val="20"/>
          <w:szCs w:val="20"/>
        </w:rPr>
        <w:t>Mivel a Rendezvény pályaorientációs célokat is szolgál, ezért a NAK pályaorientációs feladatainak ellátására vonatkozó adatkezelési tájékoztatóban foglaltak alkalmazandók rá, ezért a pályaorientációs rendezvényeken résztvevő tanulók és törvényes képviselőjük személyes adatainak kezelésére a tájékoztatóban foglaltak szerint történik. A tájékoztató elérhető a https://www.nak.hu/kamara/adatvedelem linken</w:t>
      </w:r>
    </w:p>
    <w:p w14:paraId="294BBF7E" w14:textId="11EDEFA9" w:rsidR="0015176A" w:rsidRPr="005B2DA6" w:rsidRDefault="005E75FD" w:rsidP="000B565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B6E60" w:rsidRPr="005B2DA6">
        <w:rPr>
          <w:rFonts w:ascii="Times New Roman" w:hAnsi="Times New Roman" w:cs="Times New Roman"/>
          <w:sz w:val="20"/>
          <w:szCs w:val="20"/>
        </w:rPr>
        <w:t>.</w:t>
      </w:r>
      <w:r w:rsidR="00B223A0" w:rsidRPr="005B2DA6">
        <w:rPr>
          <w:rFonts w:ascii="Times New Roman" w:hAnsi="Times New Roman" w:cs="Times New Roman"/>
          <w:sz w:val="20"/>
          <w:szCs w:val="20"/>
        </w:rPr>
        <w:t>3</w:t>
      </w:r>
      <w:r w:rsidR="00C41EF6" w:rsidRPr="005B2DA6">
        <w:rPr>
          <w:rFonts w:ascii="Times New Roman" w:hAnsi="Times New Roman" w:cs="Times New Roman"/>
          <w:sz w:val="20"/>
          <w:szCs w:val="20"/>
        </w:rPr>
        <w:t xml:space="preserve">. </w:t>
      </w:r>
      <w:r w:rsidR="0015176A" w:rsidRPr="005E75FD">
        <w:rPr>
          <w:rFonts w:ascii="Times New Roman" w:hAnsi="Times New Roman" w:cs="Times New Roman"/>
          <w:sz w:val="20"/>
          <w:szCs w:val="20"/>
        </w:rPr>
        <w:t>Milyen személyes</w:t>
      </w:r>
      <w:r w:rsidR="00C2585F" w:rsidRPr="005E75FD">
        <w:rPr>
          <w:rFonts w:ascii="Times New Roman" w:hAnsi="Times New Roman" w:cs="Times New Roman"/>
          <w:sz w:val="20"/>
          <w:szCs w:val="20"/>
        </w:rPr>
        <w:t xml:space="preserve"> </w:t>
      </w:r>
      <w:r w:rsidR="0015176A" w:rsidRPr="005E75FD">
        <w:rPr>
          <w:rFonts w:ascii="Times New Roman" w:hAnsi="Times New Roman" w:cs="Times New Roman"/>
          <w:sz w:val="20"/>
          <w:szCs w:val="20"/>
        </w:rPr>
        <w:t xml:space="preserve">adatokat kezel a NAK </w:t>
      </w:r>
      <w:r w:rsidR="00B223A0" w:rsidRPr="005E75FD">
        <w:rPr>
          <w:rFonts w:ascii="Times New Roman" w:hAnsi="Times New Roman" w:cs="Times New Roman"/>
          <w:sz w:val="20"/>
          <w:szCs w:val="20"/>
        </w:rPr>
        <w:t>Önről</w:t>
      </w:r>
      <w:r w:rsidR="00664F8C" w:rsidRPr="005E75FD">
        <w:rPr>
          <w:rFonts w:ascii="Times New Roman" w:hAnsi="Times New Roman" w:cs="Times New Roman"/>
          <w:sz w:val="20"/>
          <w:szCs w:val="20"/>
        </w:rPr>
        <w:t>,</w:t>
      </w:r>
      <w:r w:rsidR="0015176A" w:rsidRPr="005E75FD">
        <w:rPr>
          <w:rFonts w:ascii="Times New Roman" w:hAnsi="Times New Roman" w:cs="Times New Roman"/>
          <w:sz w:val="20"/>
          <w:szCs w:val="20"/>
        </w:rPr>
        <w:t xml:space="preserve"> milyen célból és jogalapon?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3261"/>
        <w:gridCol w:w="3538"/>
      </w:tblGrid>
      <w:tr w:rsidR="0015176A" w:rsidRPr="00397F54" w14:paraId="7A6269F4" w14:textId="77777777" w:rsidTr="005B2DA6">
        <w:trPr>
          <w:trHeight w:val="388"/>
        </w:trPr>
        <w:tc>
          <w:tcPr>
            <w:tcW w:w="2155" w:type="dxa"/>
            <w:shd w:val="clear" w:color="auto" w:fill="E7E6E6" w:themeFill="background2"/>
            <w:vAlign w:val="center"/>
          </w:tcPr>
          <w:p w14:paraId="59FE05F6" w14:textId="77777777" w:rsidR="0015176A" w:rsidRPr="0022269F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9F">
              <w:rPr>
                <w:rFonts w:ascii="Times New Roman" w:hAnsi="Times New Roman" w:cs="Times New Roman"/>
                <w:b/>
                <w:sz w:val="20"/>
                <w:szCs w:val="20"/>
              </w:rPr>
              <w:t>Adatai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01378942" w14:textId="77777777" w:rsidR="0015176A" w:rsidRPr="0022269F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9F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3538" w:type="dxa"/>
            <w:shd w:val="clear" w:color="auto" w:fill="E7E6E6" w:themeFill="background2"/>
            <w:vAlign w:val="center"/>
          </w:tcPr>
          <w:p w14:paraId="4A99691D" w14:textId="77777777" w:rsidR="0015176A" w:rsidRPr="0020757B" w:rsidRDefault="0015176A" w:rsidP="00C76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9F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jogalapja</w:t>
            </w:r>
          </w:p>
        </w:tc>
      </w:tr>
      <w:tr w:rsidR="00DD12AE" w:rsidRPr="0022269F" w14:paraId="10B5D3CE" w14:textId="77777777" w:rsidTr="008B5A47">
        <w:trPr>
          <w:trHeight w:val="694"/>
        </w:trPr>
        <w:tc>
          <w:tcPr>
            <w:tcW w:w="2155" w:type="dxa"/>
            <w:shd w:val="clear" w:color="auto" w:fill="auto"/>
          </w:tcPr>
          <w:p w14:paraId="69652601" w14:textId="2A8C247D" w:rsidR="00DD12AE" w:rsidRPr="005B2DA6" w:rsidRDefault="00DD12AE" w:rsidP="00DD12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-, illetve hang</w:t>
            </w:r>
            <w:r w:rsidRPr="006B2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felvétel a résztvevő tömegről, valamint a nyilvánosság előtt szereplőkről</w:t>
            </w:r>
          </w:p>
        </w:tc>
        <w:tc>
          <w:tcPr>
            <w:tcW w:w="3261" w:type="dxa"/>
            <w:shd w:val="clear" w:color="auto" w:fill="auto"/>
          </w:tcPr>
          <w:p w14:paraId="7681450C" w14:textId="09E98F7D" w:rsidR="00DD12AE" w:rsidRPr="005B2DA6" w:rsidRDefault="00DD12AE" w:rsidP="00DD12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adatok kezelésének célja, hogy a NAK a Rendezvényt a nyilvánosság számára bemutassa, </w:t>
            </w:r>
            <w:r>
              <w:t>en</w:t>
            </w:r>
            <w:r w:rsidRPr="002A06C0">
              <w:rPr>
                <w:rFonts w:ascii="Times New Roman" w:hAnsi="Times New Roman" w:cs="Times New Roman"/>
                <w:sz w:val="20"/>
                <w:szCs w:val="20"/>
              </w:rPr>
              <w:t>nek keretében közvetítse/közvetíttesse, illetve honlapján megjeleníthesse, ekképp tájékoztassa a nyilvánosságot, népszerűsítse a Rendezvényt, nagyobb számú érdeklődőt tudjon bevonni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F0CD7B8" w14:textId="77777777" w:rsidR="00DD12AE" w:rsidRDefault="00DD12AE" w:rsidP="00DD12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Tömegfelvétellel és s</w:t>
            </w:r>
            <w:r w:rsidRPr="00FA3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zerepléssel összefüggésben: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5FD">
              <w:rPr>
                <w:rFonts w:ascii="Times New Roman" w:hAnsi="Times New Roman" w:cs="Times New Roman"/>
                <w:sz w:val="20"/>
                <w:szCs w:val="20"/>
              </w:rPr>
              <w:t>A képmás és a hangfelvétel elkészítéséhez (így a fénykép- és videó felvétel elkészítéséhez) és felhasználáshoz az érintett személy hozzájárulása szükséges, nincs szükség az érintett hozzájárulására a felvétel elkészítéséhez és az elkészített felvétel felhasználásához tömegfelvétel és nyilvános közéleti szereplés esetében (a Polgári törvénykönyvről szóló 2013. évi V. törvény 2:48.§-a alapján).</w:t>
            </w:r>
          </w:p>
          <w:p w14:paraId="6ABC8655" w14:textId="77777777" w:rsidR="00DD12AE" w:rsidRDefault="00DD12AE" w:rsidP="00DD12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97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jogalapja </w:t>
            </w:r>
            <w:r w:rsidRPr="00FA3022">
              <w:rPr>
                <w:rFonts w:ascii="Times New Roman" w:hAnsi="Times New Roman" w:cs="Times New Roman"/>
                <w:sz w:val="20"/>
                <w:szCs w:val="20"/>
              </w:rPr>
              <w:t xml:space="preserve">ez esetben </w:t>
            </w:r>
            <w:r w:rsidRPr="009852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B2BF3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B2BF3">
              <w:rPr>
                <w:rFonts w:ascii="Times New Roman" w:hAnsi="Times New Roman" w:cs="Times New Roman"/>
                <w:sz w:val="20"/>
                <w:szCs w:val="20"/>
              </w:rPr>
              <w:t xml:space="preserve">) pontja alapján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NAK-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vonatkozó közfeladat ellátásához szükséges.</w:t>
            </w:r>
          </w:p>
          <w:p w14:paraId="6930D059" w14:textId="5D7A5893" w:rsidR="00DD12AE" w:rsidRPr="005B2DA6" w:rsidRDefault="00DD12AE" w:rsidP="00DD12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E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Alapja: NAK törvény 16. § (2) bekezdés g) alpontja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BC68B68" w14:textId="77777777" w:rsidR="0098528A" w:rsidRPr="005B2DA6" w:rsidRDefault="0098528A" w:rsidP="000B56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004712" w14:textId="3F141BDE" w:rsidR="00C41EF6" w:rsidRDefault="005E75FD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41EF6" w:rsidRPr="00E048F7">
        <w:rPr>
          <w:rFonts w:ascii="Times New Roman" w:hAnsi="Times New Roman" w:cs="Times New Roman"/>
          <w:b/>
          <w:sz w:val="20"/>
          <w:szCs w:val="20"/>
        </w:rPr>
        <w:t>. Az adatkezelés időtartama</w:t>
      </w:r>
    </w:p>
    <w:p w14:paraId="26900164" w14:textId="2F10CF34" w:rsidR="00DD12AE" w:rsidRPr="00B62B10" w:rsidRDefault="00DD12AE" w:rsidP="00DD12AE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B10">
        <w:rPr>
          <w:rFonts w:ascii="Times New Roman" w:hAnsi="Times New Roman" w:cs="Times New Roman"/>
          <w:bCs/>
          <w:sz w:val="20"/>
          <w:szCs w:val="20"/>
        </w:rPr>
        <w:t xml:space="preserve">A NAK </w:t>
      </w:r>
      <w:r w:rsidRPr="00CA1E0C">
        <w:rPr>
          <w:rFonts w:ascii="Times New Roman" w:hAnsi="Times New Roman" w:cs="Times New Roman"/>
          <w:bCs/>
          <w:sz w:val="20"/>
          <w:szCs w:val="20"/>
        </w:rPr>
        <w:t xml:space="preserve">a Rendezvényről készült tömegfelvételeket és nyilvános szereplőkről készült fényképfelvételeket </w:t>
      </w:r>
      <w:r w:rsidRPr="00B62B10">
        <w:rPr>
          <w:rFonts w:ascii="Times New Roman" w:hAnsi="Times New Roman" w:cs="Times New Roman"/>
          <w:bCs/>
          <w:sz w:val="20"/>
          <w:szCs w:val="20"/>
        </w:rPr>
        <w:t xml:space="preserve">elszámolás céljából a támogatás jogszerű felhasználásának </w:t>
      </w:r>
      <w:r>
        <w:rPr>
          <w:rFonts w:ascii="Times New Roman" w:hAnsi="Times New Roman" w:cs="Times New Roman"/>
          <w:bCs/>
          <w:sz w:val="20"/>
          <w:szCs w:val="20"/>
        </w:rPr>
        <w:t>Agrárminisztérium, Állami Számvevőszék, Kormányzati Ellenőrzési Hivatal</w:t>
      </w:r>
      <w:r w:rsidRPr="00D33375">
        <w:rPr>
          <w:rFonts w:ascii="Times New Roman" w:hAnsi="Times New Roman" w:cs="Times New Roman"/>
          <w:bCs/>
          <w:sz w:val="20"/>
          <w:szCs w:val="20"/>
        </w:rPr>
        <w:t>a</w:t>
      </w:r>
      <w:r>
        <w:rPr>
          <w:rFonts w:ascii="Times New Roman" w:hAnsi="Times New Roman" w:cs="Times New Roman"/>
          <w:bCs/>
          <w:sz w:val="20"/>
          <w:szCs w:val="20"/>
        </w:rPr>
        <w:t>, valamint a feladat ellátására megbízott egyéb szervek, személyek a</w:t>
      </w:r>
      <w:r w:rsidRPr="00D33375">
        <w:rPr>
          <w:rFonts w:ascii="Times New Roman" w:hAnsi="Times New Roman" w:cs="Times New Roman"/>
          <w:bCs/>
          <w:sz w:val="20"/>
          <w:szCs w:val="20"/>
        </w:rPr>
        <w:t xml:space="preserve"> támogatás rendeltetésszerű felhasználását a támogató vagy megbízottja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62B10">
        <w:rPr>
          <w:rFonts w:ascii="Times New Roman" w:hAnsi="Times New Roman" w:cs="Times New Roman"/>
          <w:bCs/>
          <w:sz w:val="20"/>
          <w:szCs w:val="20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lle</w:t>
      </w:r>
      <w:r w:rsidRPr="00B62B10">
        <w:rPr>
          <w:rFonts w:ascii="Times New Roman" w:hAnsi="Times New Roman" w:cs="Times New Roman"/>
          <w:bCs/>
          <w:sz w:val="20"/>
          <w:szCs w:val="20"/>
        </w:rPr>
        <w:t>nőrzéséig, de leg</w:t>
      </w:r>
      <w:r>
        <w:rPr>
          <w:rFonts w:ascii="Times New Roman" w:hAnsi="Times New Roman" w:cs="Times New Roman"/>
          <w:bCs/>
          <w:sz w:val="20"/>
          <w:szCs w:val="20"/>
        </w:rPr>
        <w:t>feljebb</w:t>
      </w:r>
      <w:r w:rsidRPr="00B62B10">
        <w:rPr>
          <w:rFonts w:ascii="Times New Roman" w:hAnsi="Times New Roman" w:cs="Times New Roman"/>
          <w:bCs/>
          <w:sz w:val="20"/>
          <w:szCs w:val="20"/>
        </w:rPr>
        <w:t xml:space="preserve"> a Rendezvény </w:t>
      </w:r>
      <w:proofErr w:type="spellStart"/>
      <w:r w:rsidRPr="00B62B10">
        <w:rPr>
          <w:rFonts w:ascii="Times New Roman" w:hAnsi="Times New Roman" w:cs="Times New Roman"/>
          <w:bCs/>
          <w:sz w:val="20"/>
          <w:szCs w:val="20"/>
        </w:rPr>
        <w:t>lezárultát</w:t>
      </w:r>
      <w:proofErr w:type="spellEnd"/>
      <w:r w:rsidRPr="00B62B10">
        <w:rPr>
          <w:rFonts w:ascii="Times New Roman" w:hAnsi="Times New Roman" w:cs="Times New Roman"/>
          <w:bCs/>
          <w:sz w:val="20"/>
          <w:szCs w:val="20"/>
        </w:rPr>
        <w:t xml:space="preserve"> követő 10 évig kezeli.</w:t>
      </w:r>
    </w:p>
    <w:p w14:paraId="35C141FC" w14:textId="017DD91C" w:rsidR="00C41EF6" w:rsidRPr="00451718" w:rsidRDefault="005E75FD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EF6" w:rsidRPr="000E318E">
        <w:rPr>
          <w:rFonts w:ascii="Times New Roman" w:hAnsi="Times New Roman" w:cs="Times New Roman"/>
          <w:b/>
          <w:sz w:val="20"/>
          <w:szCs w:val="20"/>
        </w:rPr>
        <w:t xml:space="preserve">. A kezelt személyes adatok köre és forrása, amennyiben azokat nem az érintett bocsátotta </w:t>
      </w:r>
      <w:r w:rsidR="00C41EF6" w:rsidRPr="00451718">
        <w:rPr>
          <w:rFonts w:ascii="Times New Roman" w:hAnsi="Times New Roman" w:cs="Times New Roman"/>
          <w:b/>
          <w:sz w:val="20"/>
          <w:szCs w:val="20"/>
        </w:rPr>
        <w:t>rendelkezésére</w:t>
      </w:r>
    </w:p>
    <w:p w14:paraId="520D28DA" w14:textId="48DB5424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718">
        <w:rPr>
          <w:rFonts w:ascii="Times New Roman" w:hAnsi="Times New Roman" w:cs="Times New Roman"/>
          <w:sz w:val="20"/>
          <w:szCs w:val="20"/>
        </w:rPr>
        <w:t>A NAK kizárólag az Ön által</w:t>
      </w:r>
      <w:r w:rsidRPr="000635AB">
        <w:rPr>
          <w:rFonts w:ascii="Times New Roman" w:hAnsi="Times New Roman" w:cs="Times New Roman"/>
          <w:sz w:val="20"/>
          <w:szCs w:val="20"/>
        </w:rPr>
        <w:t xml:space="preserve"> rendelkez</w:t>
      </w:r>
      <w:r w:rsidR="00B263FB" w:rsidRPr="000635AB">
        <w:rPr>
          <w:rFonts w:ascii="Times New Roman" w:hAnsi="Times New Roman" w:cs="Times New Roman"/>
          <w:sz w:val="20"/>
          <w:szCs w:val="20"/>
        </w:rPr>
        <w:t>ésre</w:t>
      </w:r>
      <w:r w:rsidR="00451718" w:rsidRPr="000635AB">
        <w:rPr>
          <w:rFonts w:ascii="Times New Roman" w:hAnsi="Times New Roman" w:cs="Times New Roman"/>
          <w:sz w:val="20"/>
          <w:szCs w:val="20"/>
        </w:rPr>
        <w:t xml:space="preserve"> bocsátott adatokat</w:t>
      </w:r>
      <w:r w:rsidR="00B263FB" w:rsidRPr="000635AB">
        <w:rPr>
          <w:rFonts w:ascii="Times New Roman" w:hAnsi="Times New Roman" w:cs="Times New Roman"/>
          <w:sz w:val="20"/>
          <w:szCs w:val="20"/>
        </w:rPr>
        <w:t xml:space="preserve"> kezeli.</w:t>
      </w:r>
    </w:p>
    <w:p w14:paraId="4C6E6B1F" w14:textId="77777777" w:rsidR="000A2608" w:rsidRPr="00A23662" w:rsidRDefault="000A2608" w:rsidP="000A260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23662">
        <w:rPr>
          <w:rFonts w:ascii="Times New Roman" w:hAnsi="Times New Roman" w:cs="Times New Roman"/>
          <w:b/>
          <w:sz w:val="20"/>
          <w:szCs w:val="20"/>
        </w:rPr>
        <w:t>. Adatfeldolgozók és a személyes adatok címzettjei</w:t>
      </w:r>
    </w:p>
    <w:p w14:paraId="4310660B" w14:textId="77777777" w:rsidR="000A2608" w:rsidRPr="008B5A47" w:rsidRDefault="000A2608" w:rsidP="000A26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A47">
        <w:rPr>
          <w:rFonts w:ascii="Times New Roman" w:hAnsi="Times New Roman" w:cs="Times New Roman"/>
          <w:sz w:val="20"/>
          <w:szCs w:val="20"/>
        </w:rPr>
        <w:t>Adatfeldolgozó (az a természetes vagy jogi személy, közhatalmi szerv, ügynökség vagy bármely egyéb szerv, amely az adatkezelő nevében személyes adatokat kezel, azonban döntési jogosultságot nem kap, csupán az adatkezelő döntéseit hajtja végre):</w:t>
      </w:r>
    </w:p>
    <w:p w14:paraId="48F519CB" w14:textId="4661CA51" w:rsidR="00793978" w:rsidRDefault="000A2608" w:rsidP="000A26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B20">
        <w:rPr>
          <w:rFonts w:ascii="Times New Roman" w:hAnsi="Times New Roman" w:cs="Times New Roman"/>
          <w:sz w:val="20"/>
          <w:szCs w:val="20"/>
        </w:rPr>
        <w:t>A</w:t>
      </w:r>
      <w:r w:rsidR="008B5A47" w:rsidRPr="00A21B20">
        <w:rPr>
          <w:rFonts w:ascii="Times New Roman" w:hAnsi="Times New Roman" w:cs="Times New Roman"/>
          <w:sz w:val="20"/>
          <w:szCs w:val="20"/>
        </w:rPr>
        <w:t>z elővételes jegyvá</w:t>
      </w:r>
      <w:r w:rsidR="00A21B20">
        <w:rPr>
          <w:rFonts w:ascii="Times New Roman" w:hAnsi="Times New Roman" w:cs="Times New Roman"/>
          <w:sz w:val="20"/>
          <w:szCs w:val="20"/>
        </w:rPr>
        <w:t xml:space="preserve">sárlás a </w:t>
      </w:r>
      <w:hyperlink r:id="rId9" w:history="1">
        <w:r w:rsidR="00A21B20" w:rsidRPr="006168B4">
          <w:rPr>
            <w:rStyle w:val="Hiperhivatkozs"/>
            <w:rFonts w:ascii="Times New Roman" w:hAnsi="Times New Roman" w:cs="Times New Roman"/>
            <w:sz w:val="20"/>
            <w:szCs w:val="20"/>
          </w:rPr>
          <w:t>www.jegy.hu</w:t>
        </w:r>
      </w:hyperlink>
      <w:r w:rsidR="00A21B20">
        <w:rPr>
          <w:rFonts w:ascii="Times New Roman" w:hAnsi="Times New Roman" w:cs="Times New Roman"/>
          <w:sz w:val="20"/>
          <w:szCs w:val="20"/>
        </w:rPr>
        <w:t xml:space="preserve"> </w:t>
      </w:r>
      <w:r w:rsidRPr="00A21B20">
        <w:rPr>
          <w:rFonts w:ascii="Times New Roman" w:hAnsi="Times New Roman" w:cs="Times New Roman"/>
          <w:sz w:val="20"/>
          <w:szCs w:val="20"/>
        </w:rPr>
        <w:t>által biztosított regisztrációs felületen történik</w:t>
      </w:r>
      <w:r w:rsidR="00B80D9C" w:rsidRPr="00A21B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31BAA3" w14:textId="67371938" w:rsidR="00A21B20" w:rsidRDefault="00A21B20" w:rsidP="000A26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E62A79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egy.hu</w:t>
      </w:r>
      <w:r w:rsidR="00461B23">
        <w:rPr>
          <w:rFonts w:ascii="Times New Roman" w:hAnsi="Times New Roman" w:cs="Times New Roman"/>
          <w:sz w:val="20"/>
          <w:szCs w:val="20"/>
        </w:rPr>
        <w:t xml:space="preserve"> adatvédelmi tájékoztatója itt olvasható:</w:t>
      </w:r>
    </w:p>
    <w:p w14:paraId="5AC39B27" w14:textId="2C7ECC27" w:rsidR="00461B23" w:rsidRDefault="00E24D22" w:rsidP="000A26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61B23" w:rsidRPr="006168B4">
          <w:rPr>
            <w:rStyle w:val="Hiperhivatkozs"/>
            <w:rFonts w:ascii="Times New Roman" w:hAnsi="Times New Roman" w:cs="Times New Roman"/>
            <w:sz w:val="20"/>
            <w:szCs w:val="20"/>
          </w:rPr>
          <w:t>https://www.jegy.hu/articles/655/adatkezelesi-tajekoztato</w:t>
        </w:r>
      </w:hyperlink>
    </w:p>
    <w:p w14:paraId="140A979B" w14:textId="0FF23ABA" w:rsidR="000A2608" w:rsidRDefault="000A2608" w:rsidP="000A26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7CD">
        <w:rPr>
          <w:rFonts w:ascii="Times New Roman" w:hAnsi="Times New Roman" w:cs="Times New Roman"/>
          <w:sz w:val="20"/>
          <w:szCs w:val="20"/>
        </w:rPr>
        <w:t xml:space="preserve">Egyedi vizsgálat keretében közhatalmi szervek, uniós vagy tagállami joggal összhangban hozzáférhetnek </w:t>
      </w:r>
      <w:r w:rsidRPr="000635AB">
        <w:rPr>
          <w:rFonts w:ascii="Times New Roman" w:hAnsi="Times New Roman" w:cs="Times New Roman"/>
          <w:sz w:val="20"/>
          <w:szCs w:val="20"/>
        </w:rPr>
        <w:t>személyes adataihoz, ezen szervek nem minősülnek címzettnek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66C52F" w14:textId="77777777" w:rsidR="000A2608" w:rsidRDefault="000A2608" w:rsidP="000A260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Rendezvény során készült interjúk, tömegfelvételek nyilvános felületeken felhasználásra kerülhetnek, így azok felhasználása esetén, azokat bárki jogosult megismerni.</w:t>
      </w:r>
    </w:p>
    <w:p w14:paraId="38DBA316" w14:textId="5811291E" w:rsidR="00C41EF6" w:rsidRPr="005D6AAD" w:rsidRDefault="008B5A47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 Jogai gyakorlása</w:t>
      </w:r>
    </w:p>
    <w:p w14:paraId="5D0C43F4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az érintetti jogai gyakorlására irányuló kérelmét annak beérkezését követően haladéktalanul, de legfeljebb 1 hónapon belül teljesíti. A kérelem beérkezésének napja a határidőbe nem számít bele. Adatkezelő szükség esetén, figyelembe véve a kérelem bonyolultságát és a kérelmek számát, az 1 hónapos határidőt további két hónappal meghosszabbíthatja. A határidő meghosszabbításáról a NAK a késedelem okainak megjelölésével a kérelem kézhezvételétől számított egy hónapon belül tájékoztatja az Érintettet.</w:t>
      </w:r>
    </w:p>
    <w:p w14:paraId="3A97D3F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Ön az érintetti jogai gyakorlására irányuló kérelmét Adatkezelőhöz címzett,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D6AAD">
        <w:rPr>
          <w:rFonts w:ascii="Times New Roman" w:hAnsi="Times New Roman" w:cs="Times New Roman"/>
          <w:sz w:val="20"/>
          <w:szCs w:val="20"/>
        </w:rPr>
        <w:t>az adatbiztonsági követelmények teljesülése és az érintett jogai</w:t>
      </w:r>
      <w:r>
        <w:rPr>
          <w:rFonts w:ascii="Times New Roman" w:hAnsi="Times New Roman" w:cs="Times New Roman"/>
          <w:sz w:val="20"/>
          <w:szCs w:val="20"/>
        </w:rPr>
        <w:t>t megfelelően védelme érdekében)</w:t>
      </w:r>
      <w:r w:rsidRPr="005D6AAD">
        <w:rPr>
          <w:rFonts w:ascii="Times New Roman" w:hAnsi="Times New Roman" w:cs="Times New Roman"/>
          <w:sz w:val="20"/>
          <w:szCs w:val="20"/>
        </w:rPr>
        <w:t xml:space="preserve"> az Ön azonosítására alkalmas formában, jogosult benyújtani az 1. pontban jelölt elérhetőségek valamelyikére. Adatkezelő köteles meggyőződni az érintett és a jogával élni kívánó személy személyazonosságának egyezéséről. </w:t>
      </w:r>
    </w:p>
    <w:p w14:paraId="08887072" w14:textId="6AE291BA" w:rsidR="00C41EF6" w:rsidRPr="005D6AAD" w:rsidRDefault="008B5A47" w:rsidP="00C41E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 Az Ön adatkezeléshez fűződő jogai</w:t>
      </w:r>
    </w:p>
    <w:p w14:paraId="754E7D15" w14:textId="67FD7178" w:rsidR="00C41EF6" w:rsidRPr="005D6AAD" w:rsidRDefault="008B5A47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.1. A hozzáféréshez való jog</w:t>
      </w:r>
    </w:p>
    <w:p w14:paraId="5F218D42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érintett jogosult arra, hogy az 1. pontban megadott elérhetőségeken keresztül Adatkezelőtől tájékoztatást kérjen arra vonatkozóan, hogy személyes adatainak kezelése folyamatban van- e, és ha ilyen adatkezelés folyamatban van, jogosult arra, hogy megismerje azt, hogy </w:t>
      </w:r>
    </w:p>
    <w:p w14:paraId="2534F5EB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milyen személyes adatait; </w:t>
      </w:r>
    </w:p>
    <w:p w14:paraId="7BCB032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jogalapon; </w:t>
      </w:r>
    </w:p>
    <w:p w14:paraId="3644AD49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adatkezelési cél miatt; </w:t>
      </w:r>
    </w:p>
    <w:p w14:paraId="03B89354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lastRenderedPageBreak/>
        <w:t xml:space="preserve">mennyi ideig kezeli; továbbá, hogy </w:t>
      </w:r>
    </w:p>
    <w:p w14:paraId="5AF8ADC5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kinek, </w:t>
      </w:r>
    </w:p>
    <w:p w14:paraId="112F3782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mikor, </w:t>
      </w:r>
    </w:p>
    <w:p w14:paraId="5B714101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jogszabály alapján, </w:t>
      </w:r>
    </w:p>
    <w:p w14:paraId="22D7A7D8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mely személyes adataihoz biztosított hozzáférést vagy kinek továbbította a személyes adatait; </w:t>
      </w:r>
    </w:p>
    <w:p w14:paraId="464ED333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milyen forrásból származnak a személyes adatai (amennyiben nem az érintett bocsátotta azokat a NAK rendelkezésére); </w:t>
      </w:r>
    </w:p>
    <w:p w14:paraId="59091B2D" w14:textId="77777777" w:rsidR="00C41EF6" w:rsidRPr="005D6AAD" w:rsidRDefault="00C41EF6" w:rsidP="00C41EF6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Adatkezelő alkalmaz-e automatizált döntéshozatalt, valamint annak logikáját, ideértve a profilalkotást is. </w:t>
      </w:r>
    </w:p>
    <w:p w14:paraId="4D646A68" w14:textId="79280E2A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</w:t>
      </w:r>
    </w:p>
    <w:p w14:paraId="24223842" w14:textId="1FBA700D" w:rsidR="00C41EF6" w:rsidRPr="005D6AAD" w:rsidRDefault="008B5A47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.2. A helyesbítéshez való jog</w:t>
      </w:r>
    </w:p>
    <w:p w14:paraId="4FD509C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Adatkezelő 1. pontban megadott elérhetőségein keresztül kérheti, hogy Adatkezelő módosítsa valamely személyes adatát</w:t>
      </w:r>
      <w:r w:rsidRPr="005D6AAD">
        <w:t xml:space="preserve"> </w:t>
      </w:r>
      <w:r w:rsidRPr="005D6AAD">
        <w:rPr>
          <w:rFonts w:ascii="Times New Roman" w:hAnsi="Times New Roman" w:cs="Times New Roman"/>
          <w:sz w:val="20"/>
          <w:szCs w:val="20"/>
        </w:rPr>
        <w:t xml:space="preserve">(például bármikor megváltoztathatja az e-mail címét). Amennyiben Ön hitelt érdemlően igazolni tudja a helyesbített adat pontosságát, a kérését legfeljebb egy hónapon belül teljesítjük, és erről az Önt az Ön által megadott elérhetőségre küldött levélben értesíti Adatkezelő. </w:t>
      </w:r>
    </w:p>
    <w:p w14:paraId="3AE3F96B" w14:textId="3D2D7C65" w:rsidR="00C41EF6" w:rsidRPr="005D6AAD" w:rsidRDefault="008B5A47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.3. A zároláshoz (adatkezelés korlátozásához) való jog</w:t>
      </w:r>
    </w:p>
    <w:p w14:paraId="56E46293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Ön az 1. pontban megadott elérhetőségeken keresztül kérheti, hogy a személyes adatai kezelését az Adatkezelő zárolja (az adatkezelés korlátozott jellegének egyértelmű jelölésével és az egyéb adatoktól elkülönített kezelés biztosításával) amennyiben</w:t>
      </w:r>
    </w:p>
    <w:p w14:paraId="12A6800A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vitatja a személyes adatai pontosságát (ebben az esetben az Adatkezelő arra az időtartamra korlátozza az adatkezelést, amíg ellenőrzi a személyes adatok pontosságát);</w:t>
      </w:r>
    </w:p>
    <w:p w14:paraId="188AC2EC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adatkezelés jogellenes, és Ön ellenzi az adatok törlését, és ehelyett kéri azok felhasználásának korlátozását;</w:t>
      </w:r>
    </w:p>
    <w:p w14:paraId="1E648F8F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az adatkezelőnek már nincs szüksége a személyes adatokra adatkezelés céljából, de az érintett igényli azokat jogi igények előterjesztéséhez, érvényesítéséhez vagy védelméhez; vagy</w:t>
      </w:r>
    </w:p>
    <w:p w14:paraId="12E420C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Ön tiltakozott az adatkezelés ellen (ez esetben a korlátozás arra az időtartamra vonatkozik, amíg megállapításra nem kerül, hogy az adatkezelő jogos indokai elsőbbséget élveznek-e az Ön jogos indokaival szemben).</w:t>
      </w:r>
    </w:p>
    <w:p w14:paraId="54CAB5EE" w14:textId="01411E64" w:rsidR="00C41EF6" w:rsidRDefault="00C41EF6" w:rsidP="00C41EF6">
      <w:pPr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zárolás addig tart, amíg az érintett által megjelölt indok szükségessé teszi az adatok tárolását.</w:t>
      </w:r>
      <w:r w:rsidRPr="005D6AAD">
        <w:t xml:space="preserve"> </w:t>
      </w:r>
    </w:p>
    <w:p w14:paraId="128BA6A6" w14:textId="3D38381B" w:rsidR="00C41EF6" w:rsidRPr="005D6AAD" w:rsidRDefault="008B5A47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6B1DAB">
        <w:rPr>
          <w:rFonts w:ascii="Times New Roman" w:hAnsi="Times New Roman" w:cs="Times New Roman"/>
          <w:b/>
          <w:sz w:val="20"/>
          <w:szCs w:val="20"/>
        </w:rPr>
        <w:t>.4. A tiltakozáshoz való jog</w:t>
      </w:r>
    </w:p>
    <w:p w14:paraId="1284E96D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Ön Adatkezelő 1. pontban megadott elérhetőségein keresztül saját helyzetével kapcsolatos okokból bármikor tiltakozhat az adatkezelés ellen, ha álláspontja szerint a NAK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5D6AAD">
        <w:rPr>
          <w:rFonts w:ascii="Times New Roman" w:hAnsi="Times New Roman" w:cs="Times New Roman"/>
          <w:sz w:val="20"/>
          <w:szCs w:val="20"/>
        </w:rPr>
        <w:t>erejű</w:t>
      </w:r>
      <w:proofErr w:type="spellEnd"/>
      <w:r w:rsidRPr="005D6AAD">
        <w:rPr>
          <w:rFonts w:ascii="Times New Roman" w:hAnsi="Times New Roman" w:cs="Times New Roman"/>
          <w:sz w:val="20"/>
          <w:szCs w:val="20"/>
        </w:rPr>
        <w:t xml:space="preserve"> jogos okok indokolják, amelyek elsőbbséget élveznek az Ön érdekeivel, jogaival és szabadságaival szemben, vagy amelyek jogi igények előterjesztéséhez, érvényesítéséhez vagy védelméhez kapcsolódnak.</w:t>
      </w:r>
    </w:p>
    <w:p w14:paraId="4720ABC1" w14:textId="49FCDAEB" w:rsidR="00C41EF6" w:rsidRPr="005D6AAD" w:rsidRDefault="008B5A47" w:rsidP="00C41EF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.5. A törléshez való jog</w:t>
      </w:r>
    </w:p>
    <w:p w14:paraId="4B69D93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Az érintett személy az 1. pontban megadott elérhetőségeken keresztül, írásban kérheti Adatkezelőtől a személyes adatainak a törlését, ha az alábbi indokok valamelyike fennáll:</w:t>
      </w:r>
    </w:p>
    <w:p w14:paraId="36BDEA9E" w14:textId="77777777" w:rsidR="00C41EF6" w:rsidRPr="005D6AAD" w:rsidRDefault="006E5F9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adatra már nincs szü</w:t>
      </w:r>
      <w:r w:rsidR="00C41EF6" w:rsidRPr="005D6AAD">
        <w:rPr>
          <w:rFonts w:ascii="Times New Roman" w:hAnsi="Times New Roman" w:cs="Times New Roman"/>
          <w:sz w:val="20"/>
          <w:szCs w:val="20"/>
        </w:rPr>
        <w:t>kség abból a célból, amely miatt gyűjtötték vagy más módon kezelték;</w:t>
      </w:r>
    </w:p>
    <w:p w14:paraId="2EDE839F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lastRenderedPageBreak/>
        <w:t>az érintett visszavonta a személyes adatainak kezelésére adott hozzájárulását és az adatkezelésre nincs más jogalap;</w:t>
      </w:r>
    </w:p>
    <w:p w14:paraId="296C2488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adatokat jogellenesen kezelték;</w:t>
      </w:r>
    </w:p>
    <w:p w14:paraId="34C250F8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adatokat az adatkezelőre vonatkozó jogi kötelezettség teljesítéséhez törölni kell.</w:t>
      </w:r>
    </w:p>
    <w:p w14:paraId="1DA91296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személyes adat nem törölhető, amennyiben annak kezelésére az alábbi okok miatt szükség van:</w:t>
      </w:r>
    </w:p>
    <w:p w14:paraId="7A3ACBD2" w14:textId="77777777" w:rsidR="00C41EF6" w:rsidRPr="00E876CE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876CE">
        <w:rPr>
          <w:rFonts w:ascii="Times New Roman" w:hAnsi="Times New Roman" w:cs="Times New Roman"/>
          <w:bCs/>
          <w:sz w:val="20"/>
          <w:szCs w:val="20"/>
        </w:rPr>
        <w:t>személyes adatok kezelését előíró az adatkezelőre vonatkozó jogi kötelezettség teljesítése keretében végzett feladat végrehajtása céljából;</w:t>
      </w:r>
    </w:p>
    <w:p w14:paraId="3CAA347F" w14:textId="77777777" w:rsidR="00C41EF6" w:rsidRPr="005D6AAD" w:rsidRDefault="00C41EF6" w:rsidP="00C41EF6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jogi igények előterjesztéséhez, érvényesítéséhez, illetve védelméhez.</w:t>
      </w:r>
    </w:p>
    <w:p w14:paraId="68ACB3B1" w14:textId="77777777" w:rsidR="00C41EF6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A NAK a kérelmet legfeljebb egy hónapon belül teljesíti, és erről az e célból megadott elérhetőségre küldött levélben értesíti az érintettet.</w:t>
      </w:r>
    </w:p>
    <w:p w14:paraId="4365FF7A" w14:textId="0B89BDC3" w:rsidR="0039567B" w:rsidRPr="0039567B" w:rsidRDefault="008B5A47" w:rsidP="0039567B">
      <w:pPr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39567B" w:rsidRPr="0039567B">
        <w:rPr>
          <w:rFonts w:ascii="Times New Roman" w:eastAsia="Calibri" w:hAnsi="Times New Roman" w:cs="Times New Roman"/>
          <w:b/>
          <w:sz w:val="20"/>
          <w:szCs w:val="20"/>
        </w:rPr>
        <w:t>.6. Adathordozhatósághoz való jog</w:t>
      </w:r>
    </w:p>
    <w:p w14:paraId="3B06CDA0" w14:textId="1A78BC13" w:rsidR="0039567B" w:rsidRDefault="0039567B" w:rsidP="0039567B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67B">
        <w:rPr>
          <w:rFonts w:ascii="Times New Roman" w:eastAsia="Calibri" w:hAnsi="Times New Roman" w:cs="Times New Roman"/>
          <w:sz w:val="20"/>
          <w:szCs w:val="20"/>
        </w:rPr>
        <w:t>Az érintett az 1. pontban meghatározott elérhetőségeken jogosult kérni Adatkezelőt, hogy a rá vonatkozó, általa az adatkezelő rendelkezésére bocsátott adatot, széles körben használt, géppel olvasható formátumban rögzített változatban a részére (vagy az érintett által megjelölt másik adatkezelőnek) küldje meg, ha az adatkezelés jogalapja önkéntes hozzájáruláson, vagy szerződés létrejövetelén, szerződés teljesítésén alapul és az adatkezelés automatizált módon történik.</w:t>
      </w:r>
    </w:p>
    <w:p w14:paraId="24D3E74A" w14:textId="76CD61CA" w:rsidR="00891CA9" w:rsidRPr="005B2DA6" w:rsidRDefault="008B5A47" w:rsidP="0039567B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8</w:t>
      </w:r>
      <w:r w:rsidR="00891CA9" w:rsidRPr="005B2DA6">
        <w:rPr>
          <w:rFonts w:ascii="Times New Roman" w:eastAsia="Calibri" w:hAnsi="Times New Roman" w:cs="Times New Roman"/>
          <w:b/>
          <w:bCs/>
          <w:sz w:val="20"/>
          <w:szCs w:val="20"/>
        </w:rPr>
        <w:t>.7. Hozzájárulás visszavonása</w:t>
      </w:r>
    </w:p>
    <w:p w14:paraId="5ED42532" w14:textId="78C56EF3" w:rsidR="00891CA9" w:rsidRPr="0039567B" w:rsidRDefault="003B7EEE" w:rsidP="0039567B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EE">
        <w:rPr>
          <w:rFonts w:ascii="Times New Roman" w:eastAsia="Calibri" w:hAnsi="Times New Roman" w:cs="Times New Roman"/>
          <w:sz w:val="20"/>
          <w:szCs w:val="20"/>
        </w:rPr>
        <w:t>Az érintett a meghatározott célból történő hozzájárulását bármely időpontban visszavonhatja, a hozzájárulás visszavonása nem érinti a visszavonás előtt a hozzájárulás alapján végrehajtott adatkezelés jogszerűségét.</w:t>
      </w:r>
    </w:p>
    <w:p w14:paraId="2F271048" w14:textId="2DAC9E2B" w:rsidR="00C41EF6" w:rsidRPr="005D6AAD" w:rsidRDefault="008B5A47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41EF6" w:rsidRPr="005D6AAD">
        <w:rPr>
          <w:rFonts w:ascii="Times New Roman" w:hAnsi="Times New Roman" w:cs="Times New Roman"/>
          <w:b/>
          <w:sz w:val="20"/>
          <w:szCs w:val="20"/>
        </w:rPr>
        <w:t>. Jogorvoslathoz való jog</w:t>
      </w:r>
    </w:p>
    <w:p w14:paraId="08A85820" w14:textId="77777777" w:rsidR="00C41EF6" w:rsidRPr="005D6AAD" w:rsidRDefault="00C41EF6" w:rsidP="00C41E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Ha Ön úgy ítéli meg, hogy Adatkezelő a személyes adatainak kezelése során megsértette a hatályos adatvédelmi követelményeket, akkor</w:t>
      </w:r>
    </w:p>
    <w:p w14:paraId="3D497F6B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 xml:space="preserve">- panaszt nyújthat be a Nemzeti Adatvédelmi és Információszabadság Hatósághoz (cím: </w:t>
      </w:r>
      <w:r w:rsidRPr="00EB361F">
        <w:rPr>
          <w:rFonts w:ascii="Times New Roman" w:hAnsi="Times New Roman" w:cs="Times New Roman"/>
          <w:sz w:val="20"/>
          <w:szCs w:val="20"/>
        </w:rPr>
        <w:t>1055 Budapest, Falk Miksa utca 9-11.</w:t>
      </w:r>
      <w:r w:rsidRPr="005D6AAD">
        <w:rPr>
          <w:rFonts w:ascii="Times New Roman" w:hAnsi="Times New Roman" w:cs="Times New Roman"/>
          <w:sz w:val="20"/>
          <w:szCs w:val="20"/>
        </w:rPr>
        <w:t xml:space="preserve">, postacím: </w:t>
      </w:r>
      <w:r w:rsidRPr="00EB361F">
        <w:rPr>
          <w:rFonts w:ascii="Times New Roman" w:hAnsi="Times New Roman" w:cs="Times New Roman"/>
          <w:sz w:val="20"/>
          <w:szCs w:val="20"/>
        </w:rPr>
        <w:t>1363 Budapest, Pf. 9.</w:t>
      </w:r>
      <w:r w:rsidRPr="005D6AAD">
        <w:rPr>
          <w:rFonts w:ascii="Times New Roman" w:hAnsi="Times New Roman" w:cs="Times New Roman"/>
          <w:sz w:val="20"/>
          <w:szCs w:val="20"/>
        </w:rPr>
        <w:t xml:space="preserve"> E-mail: ugyfelszolgalat@naih.hu, honlap: www.naih.hu), vagy</w:t>
      </w:r>
    </w:p>
    <w:p w14:paraId="47AA03C3" w14:textId="77777777" w:rsidR="00C41EF6" w:rsidRPr="005D6AAD" w:rsidRDefault="00C41EF6" w:rsidP="00C41EF6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6AAD">
        <w:rPr>
          <w:rFonts w:ascii="Times New Roman" w:hAnsi="Times New Roman" w:cs="Times New Roman"/>
          <w:sz w:val="20"/>
          <w:szCs w:val="20"/>
        </w:rPr>
        <w:t>-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 NAK székhelye szerint a perre a Fővárosi Törvényszék rendelkezik illetékességgel.</w:t>
      </w:r>
    </w:p>
    <w:p w14:paraId="0257891A" w14:textId="7B0C8915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AAD">
        <w:rPr>
          <w:rFonts w:ascii="Times New Roman" w:hAnsi="Times New Roman" w:cs="Times New Roman"/>
          <w:b/>
          <w:sz w:val="20"/>
          <w:szCs w:val="20"/>
        </w:rPr>
        <w:t>1</w:t>
      </w:r>
      <w:r w:rsidR="008B5A47">
        <w:rPr>
          <w:rFonts w:ascii="Times New Roman" w:hAnsi="Times New Roman" w:cs="Times New Roman"/>
          <w:b/>
          <w:sz w:val="20"/>
          <w:szCs w:val="20"/>
        </w:rPr>
        <w:t>0</w:t>
      </w:r>
      <w:r w:rsidRPr="005D6AA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1CA9">
        <w:rPr>
          <w:rFonts w:ascii="Times New Roman" w:hAnsi="Times New Roman" w:cs="Times New Roman"/>
          <w:b/>
          <w:sz w:val="20"/>
          <w:szCs w:val="20"/>
        </w:rPr>
        <w:t>Fogalmak</w:t>
      </w:r>
    </w:p>
    <w:p w14:paraId="1C25CAF2" w14:textId="11F60A36" w:rsidR="008B5A47" w:rsidRPr="008B5A47" w:rsidRDefault="008B5A47" w:rsidP="008B5A4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B5A47">
        <w:rPr>
          <w:rFonts w:ascii="Times New Roman" w:hAnsi="Times New Roman" w:cs="Times New Roman"/>
          <w:sz w:val="20"/>
          <w:szCs w:val="20"/>
        </w:rPr>
        <w:t xml:space="preserve">Jelen tájékoztatóban használt fogalmak a GDPR szerinti jelentéssel bírnak. A GDPR szövege elérhető a következő linken: </w:t>
      </w:r>
      <w:hyperlink r:id="rId11" w:history="1">
        <w:r w:rsidRPr="008B5A47">
          <w:rPr>
            <w:rFonts w:ascii="Times New Roman" w:hAnsi="Times New Roman" w:cs="Times New Roman"/>
            <w:sz w:val="20"/>
            <w:szCs w:val="20"/>
          </w:rPr>
          <w:t>https://eur-lex.europa.eu/eli/reg/2016/679/oj</w:t>
        </w:r>
      </w:hyperlink>
    </w:p>
    <w:p w14:paraId="76AB8BAD" w14:textId="09AF10D7" w:rsidR="00C41EF6" w:rsidRPr="005D6AAD" w:rsidRDefault="00C41EF6" w:rsidP="00C41E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A47">
        <w:rPr>
          <w:rFonts w:ascii="Times New Roman" w:hAnsi="Times New Roman" w:cs="Times New Roman"/>
          <w:b/>
          <w:sz w:val="20"/>
          <w:szCs w:val="20"/>
        </w:rPr>
        <w:t>1</w:t>
      </w:r>
      <w:r w:rsidR="008B5A47" w:rsidRPr="008B5A47">
        <w:rPr>
          <w:rFonts w:ascii="Times New Roman" w:hAnsi="Times New Roman" w:cs="Times New Roman"/>
          <w:b/>
          <w:sz w:val="20"/>
          <w:szCs w:val="20"/>
        </w:rPr>
        <w:t>1</w:t>
      </w:r>
      <w:r w:rsidRPr="005D6AAD">
        <w:rPr>
          <w:rFonts w:ascii="Times New Roman" w:hAnsi="Times New Roman" w:cs="Times New Roman"/>
          <w:b/>
          <w:sz w:val="20"/>
          <w:szCs w:val="20"/>
        </w:rPr>
        <w:t>. Záró rendelkezések</w:t>
      </w:r>
    </w:p>
    <w:p w14:paraId="4520725F" w14:textId="77CBF45D" w:rsidR="0015176A" w:rsidRPr="0015176A" w:rsidRDefault="00C41EF6" w:rsidP="005B2DA6">
      <w:pPr>
        <w:spacing w:line="276" w:lineRule="auto"/>
        <w:jc w:val="both"/>
        <w:rPr>
          <w:u w:val="single"/>
        </w:rPr>
      </w:pPr>
      <w:r w:rsidRPr="005D6AAD">
        <w:rPr>
          <w:rFonts w:ascii="Times New Roman" w:hAnsi="Times New Roman" w:cs="Times New Roman"/>
          <w:sz w:val="20"/>
          <w:szCs w:val="20"/>
        </w:rPr>
        <w:t>Adatkezelő jelen tájékoztató egyoldalú módosítá</w:t>
      </w:r>
      <w:r>
        <w:rPr>
          <w:rFonts w:ascii="Times New Roman" w:hAnsi="Times New Roman" w:cs="Times New Roman"/>
          <w:sz w:val="20"/>
          <w:szCs w:val="20"/>
        </w:rPr>
        <w:t>sának jogát</w:t>
      </w:r>
      <w:r w:rsidR="00AF2974">
        <w:rPr>
          <w:rFonts w:ascii="Times New Roman" w:hAnsi="Times New Roman" w:cs="Times New Roman"/>
          <w:sz w:val="20"/>
          <w:szCs w:val="20"/>
        </w:rPr>
        <w:t>, különösen jogszabályi előírások változása esetére</w:t>
      </w:r>
      <w:r>
        <w:rPr>
          <w:rFonts w:ascii="Times New Roman" w:hAnsi="Times New Roman" w:cs="Times New Roman"/>
          <w:sz w:val="20"/>
          <w:szCs w:val="20"/>
        </w:rPr>
        <w:t xml:space="preserve"> fenntartja, változás esetén Önt a módosításról </w:t>
      </w:r>
      <w:hyperlink r:id="rId12" w:history="1">
        <w:r w:rsidR="00C70A2F" w:rsidRPr="00E46E93">
          <w:rPr>
            <w:rStyle w:val="Hiperhivatkozs"/>
            <w:rFonts w:ascii="Times New Roman" w:hAnsi="Times New Roman" w:cs="Times New Roman"/>
            <w:sz w:val="20"/>
            <w:szCs w:val="20"/>
          </w:rPr>
          <w:t>https://www.papaiagrarexpo.hu</w:t>
        </w:r>
      </w:hyperlink>
      <w:r w:rsidR="00C70A2F">
        <w:rPr>
          <w:rFonts w:ascii="Times New Roman" w:hAnsi="Times New Roman" w:cs="Times New Roman"/>
          <w:sz w:val="20"/>
          <w:szCs w:val="20"/>
        </w:rPr>
        <w:t xml:space="preserve"> </w:t>
      </w:r>
      <w:r w:rsidR="00F4134D" w:rsidRPr="007B7CA1">
        <w:rPr>
          <w:rFonts w:ascii="Times New Roman" w:hAnsi="Times New Roman" w:cs="Times New Roman"/>
          <w:sz w:val="20"/>
          <w:szCs w:val="20"/>
        </w:rPr>
        <w:t xml:space="preserve">címen elérhető </w:t>
      </w:r>
      <w:r w:rsidR="004116AF" w:rsidRPr="007B7CA1">
        <w:rPr>
          <w:rFonts w:ascii="Times New Roman" w:hAnsi="Times New Roman" w:cs="Times New Roman"/>
          <w:sz w:val="20"/>
          <w:szCs w:val="20"/>
        </w:rPr>
        <w:t xml:space="preserve">honlapján </w:t>
      </w:r>
      <w:r w:rsidR="0051313C" w:rsidRPr="007B7CA1">
        <w:rPr>
          <w:rFonts w:ascii="Times New Roman" w:hAnsi="Times New Roman" w:cs="Times New Roman"/>
          <w:sz w:val="20"/>
          <w:szCs w:val="20"/>
        </w:rPr>
        <w:t>tájékoztatja.</w:t>
      </w:r>
    </w:p>
    <w:sectPr w:rsidR="0015176A" w:rsidRPr="001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70DF" w14:textId="77777777" w:rsidR="00F42165" w:rsidRDefault="00F42165" w:rsidP="0015176A">
      <w:pPr>
        <w:spacing w:after="0" w:line="240" w:lineRule="auto"/>
      </w:pPr>
      <w:r>
        <w:separator/>
      </w:r>
    </w:p>
  </w:endnote>
  <w:endnote w:type="continuationSeparator" w:id="0">
    <w:p w14:paraId="2FDB6246" w14:textId="77777777" w:rsidR="00F42165" w:rsidRDefault="00F42165" w:rsidP="001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4C02" w14:textId="77777777" w:rsidR="00F42165" w:rsidRDefault="00F42165" w:rsidP="0015176A">
      <w:pPr>
        <w:spacing w:after="0" w:line="240" w:lineRule="auto"/>
      </w:pPr>
      <w:r>
        <w:separator/>
      </w:r>
    </w:p>
  </w:footnote>
  <w:footnote w:type="continuationSeparator" w:id="0">
    <w:p w14:paraId="13A1F1A9" w14:textId="77777777" w:rsidR="00F42165" w:rsidRDefault="00F42165" w:rsidP="0015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950"/>
    <w:multiLevelType w:val="hybridMultilevel"/>
    <w:tmpl w:val="5B0C4894"/>
    <w:lvl w:ilvl="0" w:tplc="18F6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641"/>
    <w:multiLevelType w:val="hybridMultilevel"/>
    <w:tmpl w:val="4448D000"/>
    <w:lvl w:ilvl="0" w:tplc="52088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0BA2"/>
    <w:multiLevelType w:val="hybridMultilevel"/>
    <w:tmpl w:val="C9788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68C6"/>
    <w:multiLevelType w:val="hybridMultilevel"/>
    <w:tmpl w:val="13CCEE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7DD"/>
    <w:multiLevelType w:val="hybridMultilevel"/>
    <w:tmpl w:val="AA96D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1C2F"/>
    <w:multiLevelType w:val="hybridMultilevel"/>
    <w:tmpl w:val="D01688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401C"/>
    <w:multiLevelType w:val="hybridMultilevel"/>
    <w:tmpl w:val="681092E2"/>
    <w:lvl w:ilvl="0" w:tplc="028C13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951"/>
    <w:multiLevelType w:val="hybridMultilevel"/>
    <w:tmpl w:val="1C7C2B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51"/>
    <w:multiLevelType w:val="hybridMultilevel"/>
    <w:tmpl w:val="96585128"/>
    <w:lvl w:ilvl="0" w:tplc="F8E88F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6C0B"/>
    <w:multiLevelType w:val="hybridMultilevel"/>
    <w:tmpl w:val="4A2018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1E048D"/>
    <w:multiLevelType w:val="hybridMultilevel"/>
    <w:tmpl w:val="732021BE"/>
    <w:lvl w:ilvl="0" w:tplc="9550CC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23706"/>
    <w:multiLevelType w:val="hybridMultilevel"/>
    <w:tmpl w:val="09B835F2"/>
    <w:lvl w:ilvl="0" w:tplc="85E6731A">
      <w:start w:val="1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CE4240E"/>
    <w:multiLevelType w:val="hybridMultilevel"/>
    <w:tmpl w:val="55E6AFC0"/>
    <w:lvl w:ilvl="0" w:tplc="10BE87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A38B9"/>
    <w:multiLevelType w:val="hybridMultilevel"/>
    <w:tmpl w:val="D13EDD4C"/>
    <w:lvl w:ilvl="0" w:tplc="6114A3B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44412">
    <w:abstractNumId w:val="4"/>
  </w:num>
  <w:num w:numId="2" w16cid:durableId="1793555482">
    <w:abstractNumId w:val="2"/>
  </w:num>
  <w:num w:numId="3" w16cid:durableId="505947848">
    <w:abstractNumId w:val="10"/>
  </w:num>
  <w:num w:numId="4" w16cid:durableId="2142074007">
    <w:abstractNumId w:val="9"/>
  </w:num>
  <w:num w:numId="5" w16cid:durableId="2051032272">
    <w:abstractNumId w:val="8"/>
  </w:num>
  <w:num w:numId="6" w16cid:durableId="1547989956">
    <w:abstractNumId w:val="1"/>
  </w:num>
  <w:num w:numId="7" w16cid:durableId="1968777748">
    <w:abstractNumId w:val="6"/>
  </w:num>
  <w:num w:numId="8" w16cid:durableId="514343827">
    <w:abstractNumId w:val="12"/>
  </w:num>
  <w:num w:numId="9" w16cid:durableId="1347174400">
    <w:abstractNumId w:val="7"/>
  </w:num>
  <w:num w:numId="10" w16cid:durableId="791175086">
    <w:abstractNumId w:val="11"/>
  </w:num>
  <w:num w:numId="11" w16cid:durableId="383220046">
    <w:abstractNumId w:val="3"/>
  </w:num>
  <w:num w:numId="12" w16cid:durableId="274487767">
    <w:abstractNumId w:val="0"/>
  </w:num>
  <w:num w:numId="13" w16cid:durableId="1327051619">
    <w:abstractNumId w:val="5"/>
  </w:num>
  <w:num w:numId="14" w16cid:durableId="882405412">
    <w:abstractNumId w:val="13"/>
  </w:num>
  <w:num w:numId="15" w16cid:durableId="156213456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5F"/>
    <w:rsid w:val="00001EC6"/>
    <w:rsid w:val="00004728"/>
    <w:rsid w:val="0000472C"/>
    <w:rsid w:val="000112A9"/>
    <w:rsid w:val="000148CF"/>
    <w:rsid w:val="00016507"/>
    <w:rsid w:val="00030613"/>
    <w:rsid w:val="00040E3F"/>
    <w:rsid w:val="00042D0D"/>
    <w:rsid w:val="000444DF"/>
    <w:rsid w:val="00056F02"/>
    <w:rsid w:val="000635AB"/>
    <w:rsid w:val="00084B5C"/>
    <w:rsid w:val="000A08AD"/>
    <w:rsid w:val="000A2608"/>
    <w:rsid w:val="000B3EDF"/>
    <w:rsid w:val="000B565F"/>
    <w:rsid w:val="000C0793"/>
    <w:rsid w:val="000C2899"/>
    <w:rsid w:val="000D1798"/>
    <w:rsid w:val="000D3E2F"/>
    <w:rsid w:val="000E3EE5"/>
    <w:rsid w:val="000F2AA3"/>
    <w:rsid w:val="00126242"/>
    <w:rsid w:val="00127277"/>
    <w:rsid w:val="00135F95"/>
    <w:rsid w:val="001503A9"/>
    <w:rsid w:val="0015176A"/>
    <w:rsid w:val="00161A97"/>
    <w:rsid w:val="00170A42"/>
    <w:rsid w:val="0017581D"/>
    <w:rsid w:val="00181096"/>
    <w:rsid w:val="00195A6F"/>
    <w:rsid w:val="00195C4A"/>
    <w:rsid w:val="001A296C"/>
    <w:rsid w:val="001C3B7A"/>
    <w:rsid w:val="001E1C17"/>
    <w:rsid w:val="0020757B"/>
    <w:rsid w:val="002157CD"/>
    <w:rsid w:val="0021796A"/>
    <w:rsid w:val="0022269F"/>
    <w:rsid w:val="0023375C"/>
    <w:rsid w:val="00236DC3"/>
    <w:rsid w:val="002376D3"/>
    <w:rsid w:val="00273599"/>
    <w:rsid w:val="002761F9"/>
    <w:rsid w:val="002A0699"/>
    <w:rsid w:val="002A06C0"/>
    <w:rsid w:val="002A62BC"/>
    <w:rsid w:val="002D4FA5"/>
    <w:rsid w:val="002E47FA"/>
    <w:rsid w:val="002F0663"/>
    <w:rsid w:val="002F1BD9"/>
    <w:rsid w:val="002F1CEB"/>
    <w:rsid w:val="00307A93"/>
    <w:rsid w:val="003135DC"/>
    <w:rsid w:val="003433D5"/>
    <w:rsid w:val="00346B82"/>
    <w:rsid w:val="00350922"/>
    <w:rsid w:val="00364E83"/>
    <w:rsid w:val="00380251"/>
    <w:rsid w:val="00380F6D"/>
    <w:rsid w:val="0039567B"/>
    <w:rsid w:val="00397F54"/>
    <w:rsid w:val="003A099B"/>
    <w:rsid w:val="003A3A05"/>
    <w:rsid w:val="003B7486"/>
    <w:rsid w:val="003B7EEE"/>
    <w:rsid w:val="003C01DA"/>
    <w:rsid w:val="003C0563"/>
    <w:rsid w:val="003C6C14"/>
    <w:rsid w:val="003E1D6E"/>
    <w:rsid w:val="003E43D0"/>
    <w:rsid w:val="003F06D8"/>
    <w:rsid w:val="00410CC3"/>
    <w:rsid w:val="004116AF"/>
    <w:rsid w:val="00413945"/>
    <w:rsid w:val="00413DFD"/>
    <w:rsid w:val="00430802"/>
    <w:rsid w:val="00440650"/>
    <w:rsid w:val="00451718"/>
    <w:rsid w:val="00452B12"/>
    <w:rsid w:val="00461B23"/>
    <w:rsid w:val="00463685"/>
    <w:rsid w:val="00463FAF"/>
    <w:rsid w:val="00470899"/>
    <w:rsid w:val="00493473"/>
    <w:rsid w:val="004A6942"/>
    <w:rsid w:val="004B3536"/>
    <w:rsid w:val="004C7052"/>
    <w:rsid w:val="005070A3"/>
    <w:rsid w:val="00507B33"/>
    <w:rsid w:val="00507FCA"/>
    <w:rsid w:val="0051313C"/>
    <w:rsid w:val="0051322A"/>
    <w:rsid w:val="00523173"/>
    <w:rsid w:val="00533081"/>
    <w:rsid w:val="00557AAA"/>
    <w:rsid w:val="00594665"/>
    <w:rsid w:val="00594A30"/>
    <w:rsid w:val="005965D1"/>
    <w:rsid w:val="005A2F76"/>
    <w:rsid w:val="005A37DE"/>
    <w:rsid w:val="005A4605"/>
    <w:rsid w:val="005A5C0C"/>
    <w:rsid w:val="005A6BB5"/>
    <w:rsid w:val="005B0DF1"/>
    <w:rsid w:val="005B2DA6"/>
    <w:rsid w:val="005D227A"/>
    <w:rsid w:val="005E443A"/>
    <w:rsid w:val="005E75FD"/>
    <w:rsid w:val="005F23F7"/>
    <w:rsid w:val="005F330D"/>
    <w:rsid w:val="005F4B47"/>
    <w:rsid w:val="005F4E2B"/>
    <w:rsid w:val="006157CF"/>
    <w:rsid w:val="006267EA"/>
    <w:rsid w:val="00635D19"/>
    <w:rsid w:val="0064626A"/>
    <w:rsid w:val="00664F8C"/>
    <w:rsid w:val="00666E6F"/>
    <w:rsid w:val="006718E4"/>
    <w:rsid w:val="00673382"/>
    <w:rsid w:val="006733B1"/>
    <w:rsid w:val="00675FD5"/>
    <w:rsid w:val="006A6510"/>
    <w:rsid w:val="006B1DAB"/>
    <w:rsid w:val="006D07B4"/>
    <w:rsid w:val="006E5F96"/>
    <w:rsid w:val="006F1159"/>
    <w:rsid w:val="006F14AF"/>
    <w:rsid w:val="006F7C4D"/>
    <w:rsid w:val="00710A4D"/>
    <w:rsid w:val="00764B34"/>
    <w:rsid w:val="0078512D"/>
    <w:rsid w:val="007914D7"/>
    <w:rsid w:val="00793978"/>
    <w:rsid w:val="00797F1D"/>
    <w:rsid w:val="007A643E"/>
    <w:rsid w:val="007B4EAC"/>
    <w:rsid w:val="007B7CA1"/>
    <w:rsid w:val="007C3054"/>
    <w:rsid w:val="007D3505"/>
    <w:rsid w:val="007E550F"/>
    <w:rsid w:val="007F6108"/>
    <w:rsid w:val="008220FC"/>
    <w:rsid w:val="00826F9F"/>
    <w:rsid w:val="00842A8F"/>
    <w:rsid w:val="00861814"/>
    <w:rsid w:val="00862719"/>
    <w:rsid w:val="00891CA9"/>
    <w:rsid w:val="00893411"/>
    <w:rsid w:val="00896045"/>
    <w:rsid w:val="008A0EE5"/>
    <w:rsid w:val="008B2BF3"/>
    <w:rsid w:val="008B5A47"/>
    <w:rsid w:val="008B7FE2"/>
    <w:rsid w:val="008D5B76"/>
    <w:rsid w:val="008E11BE"/>
    <w:rsid w:val="008F356F"/>
    <w:rsid w:val="0091198A"/>
    <w:rsid w:val="00940B6D"/>
    <w:rsid w:val="009541BE"/>
    <w:rsid w:val="009541C0"/>
    <w:rsid w:val="00972A32"/>
    <w:rsid w:val="0098528A"/>
    <w:rsid w:val="009942C1"/>
    <w:rsid w:val="009A035A"/>
    <w:rsid w:val="009A566D"/>
    <w:rsid w:val="009C148A"/>
    <w:rsid w:val="009D5F5F"/>
    <w:rsid w:val="009E5E2B"/>
    <w:rsid w:val="009E60A7"/>
    <w:rsid w:val="00A21B20"/>
    <w:rsid w:val="00A265B6"/>
    <w:rsid w:val="00A3063E"/>
    <w:rsid w:val="00A5191A"/>
    <w:rsid w:val="00A65213"/>
    <w:rsid w:val="00A75F14"/>
    <w:rsid w:val="00A771B9"/>
    <w:rsid w:val="00A77F6D"/>
    <w:rsid w:val="00A83C54"/>
    <w:rsid w:val="00AB015C"/>
    <w:rsid w:val="00AB0C6A"/>
    <w:rsid w:val="00AB3101"/>
    <w:rsid w:val="00AE4A31"/>
    <w:rsid w:val="00AF2974"/>
    <w:rsid w:val="00B223A0"/>
    <w:rsid w:val="00B263FB"/>
    <w:rsid w:val="00B350FF"/>
    <w:rsid w:val="00B80D9C"/>
    <w:rsid w:val="00BB2433"/>
    <w:rsid w:val="00BB66FA"/>
    <w:rsid w:val="00BD47EC"/>
    <w:rsid w:val="00BE231D"/>
    <w:rsid w:val="00C00C3B"/>
    <w:rsid w:val="00C01AA4"/>
    <w:rsid w:val="00C10676"/>
    <w:rsid w:val="00C11FC8"/>
    <w:rsid w:val="00C12509"/>
    <w:rsid w:val="00C1291A"/>
    <w:rsid w:val="00C17944"/>
    <w:rsid w:val="00C20C1D"/>
    <w:rsid w:val="00C2585F"/>
    <w:rsid w:val="00C41EF6"/>
    <w:rsid w:val="00C54D5A"/>
    <w:rsid w:val="00C70A2F"/>
    <w:rsid w:val="00C711CB"/>
    <w:rsid w:val="00C769FF"/>
    <w:rsid w:val="00C94064"/>
    <w:rsid w:val="00C97D29"/>
    <w:rsid w:val="00CA2AB2"/>
    <w:rsid w:val="00CA6568"/>
    <w:rsid w:val="00CB5440"/>
    <w:rsid w:val="00CD4A0A"/>
    <w:rsid w:val="00CE3483"/>
    <w:rsid w:val="00D2577D"/>
    <w:rsid w:val="00D43495"/>
    <w:rsid w:val="00D57E62"/>
    <w:rsid w:val="00D67ED5"/>
    <w:rsid w:val="00D73F03"/>
    <w:rsid w:val="00DB567D"/>
    <w:rsid w:val="00DB6E60"/>
    <w:rsid w:val="00DC54E5"/>
    <w:rsid w:val="00DC6D30"/>
    <w:rsid w:val="00DD12AE"/>
    <w:rsid w:val="00DE2C0E"/>
    <w:rsid w:val="00DE7623"/>
    <w:rsid w:val="00E24D22"/>
    <w:rsid w:val="00E42E3A"/>
    <w:rsid w:val="00E62A79"/>
    <w:rsid w:val="00E62B33"/>
    <w:rsid w:val="00E876CE"/>
    <w:rsid w:val="00E945CB"/>
    <w:rsid w:val="00EB0654"/>
    <w:rsid w:val="00EB256B"/>
    <w:rsid w:val="00EB3BB0"/>
    <w:rsid w:val="00ED7362"/>
    <w:rsid w:val="00EE62F7"/>
    <w:rsid w:val="00EF181E"/>
    <w:rsid w:val="00F318F7"/>
    <w:rsid w:val="00F4134D"/>
    <w:rsid w:val="00F42165"/>
    <w:rsid w:val="00F44620"/>
    <w:rsid w:val="00F54513"/>
    <w:rsid w:val="00F55111"/>
    <w:rsid w:val="00F56429"/>
    <w:rsid w:val="00F60B9B"/>
    <w:rsid w:val="00F60DE1"/>
    <w:rsid w:val="00F67D76"/>
    <w:rsid w:val="00F971DB"/>
    <w:rsid w:val="00FA30CB"/>
    <w:rsid w:val="00FB407A"/>
    <w:rsid w:val="00FC0FD5"/>
    <w:rsid w:val="00FD00E3"/>
    <w:rsid w:val="00FD57AB"/>
    <w:rsid w:val="00FE0C4B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4A4"/>
  <w15:docId w15:val="{76FFBC57-2E26-4B77-866E-DD9900E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565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176A"/>
    <w:pPr>
      <w:ind w:left="720"/>
      <w:contextualSpacing/>
    </w:pPr>
  </w:style>
  <w:style w:type="table" w:styleId="Rcsostblzat">
    <w:name w:val="Table Grid"/>
    <w:basedOn w:val="Normltblzat"/>
    <w:uiPriority w:val="39"/>
    <w:rsid w:val="001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7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76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E23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E23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E23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3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31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31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E1D6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27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na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paiagrarexp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eli/reg/2016/679/o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egy.hu/articles/655/adatkezelesi-tajekozt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g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1237-1BCA-4091-9344-6EE31CB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1481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Gondos-Hudák Zsuzsanna</dc:creator>
  <cp:keywords/>
  <dc:description/>
  <cp:lastModifiedBy>Válóczy Edina</cp:lastModifiedBy>
  <cp:revision>2</cp:revision>
  <dcterms:created xsi:type="dcterms:W3CDTF">2024-02-21T09:12:00Z</dcterms:created>
  <dcterms:modified xsi:type="dcterms:W3CDTF">2024-02-27T07:20:00Z</dcterms:modified>
</cp:coreProperties>
</file>